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F8" w:rsidRDefault="009C5495">
      <w:pPr>
        <w:spacing w:after="150"/>
      </w:pPr>
      <w:bookmarkStart w:id="0" w:name="_GoBack"/>
      <w:bookmarkEnd w:id="0"/>
      <w:r>
        <w:rPr>
          <w:color w:val="000000"/>
        </w:rPr>
        <w:t>На основу члана 13. став 8. Закона о приватном обезбеђењу („Службени гласник РС”, бр. 104/13, 42/15 и 87/18),</w:t>
      </w:r>
    </w:p>
    <w:p w:rsidR="00D039F8" w:rsidRDefault="009C5495">
      <w:pPr>
        <w:spacing w:after="150"/>
      </w:pPr>
      <w:r>
        <w:rPr>
          <w:color w:val="000000"/>
        </w:rPr>
        <w:t xml:space="preserve">Министар унутрашњих послова </w:t>
      </w:r>
      <w:r>
        <w:rPr>
          <w:color w:val="000000"/>
        </w:rPr>
        <w:t>доноси</w:t>
      </w:r>
    </w:p>
    <w:p w:rsidR="00D039F8" w:rsidRDefault="009C5495">
      <w:pPr>
        <w:spacing w:after="225"/>
        <w:jc w:val="center"/>
      </w:pPr>
      <w:r>
        <w:rPr>
          <w:b/>
          <w:color w:val="000000"/>
        </w:rPr>
        <w:t>ПРАВИЛНИК</w:t>
      </w:r>
    </w:p>
    <w:p w:rsidR="00D039F8" w:rsidRDefault="009C5495">
      <w:pPr>
        <w:spacing w:after="225"/>
        <w:jc w:val="center"/>
      </w:pPr>
      <w:r>
        <w:rPr>
          <w:b/>
          <w:color w:val="000000"/>
        </w:rPr>
        <w:t>о програмима и начину обављања стручне обуке за вршење послова приватног обезбеђења и редарске службе</w:t>
      </w:r>
    </w:p>
    <w:p w:rsidR="00D039F8" w:rsidRDefault="009C5495">
      <w:pPr>
        <w:spacing w:after="120"/>
        <w:jc w:val="center"/>
      </w:pPr>
      <w:r>
        <w:rPr>
          <w:color w:val="000000"/>
        </w:rPr>
        <w:t>"Службени гласник РС", број 15 од 8. марта 2019.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1.</w:t>
      </w:r>
    </w:p>
    <w:p w:rsidR="00D039F8" w:rsidRDefault="009C5495">
      <w:pPr>
        <w:spacing w:after="150"/>
      </w:pPr>
      <w:r>
        <w:rPr>
          <w:color w:val="000000"/>
        </w:rPr>
        <w:t>Овим правилником прописују се програми и начин обављања стручне обуке физичких л</w:t>
      </w:r>
      <w:r>
        <w:rPr>
          <w:color w:val="000000"/>
        </w:rPr>
        <w:t>ица за вршење послова приватног обезбеђења и редарске службе (у даљем тексту: обука).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2.</w:t>
      </w:r>
    </w:p>
    <w:p w:rsidR="00D039F8" w:rsidRDefault="009C5495">
      <w:pPr>
        <w:spacing w:after="150"/>
      </w:pPr>
      <w:r>
        <w:rPr>
          <w:color w:val="000000"/>
        </w:rPr>
        <w:t>Обука се спроводи кроз:</w:t>
      </w:r>
    </w:p>
    <w:p w:rsidR="00D039F8" w:rsidRDefault="009C5495">
      <w:pPr>
        <w:spacing w:after="150"/>
      </w:pPr>
      <w:r>
        <w:rPr>
          <w:color w:val="000000"/>
        </w:rPr>
        <w:t>1) Програм обуке за вршење послова процене ризика у заштити лица, имовине и пословања;</w:t>
      </w:r>
    </w:p>
    <w:p w:rsidR="00D039F8" w:rsidRDefault="009C5495">
      <w:pPr>
        <w:spacing w:after="150"/>
      </w:pPr>
      <w:r>
        <w:rPr>
          <w:color w:val="000000"/>
        </w:rPr>
        <w:t>2) Програм обуке за вршење послова физичко-техничке</w:t>
      </w:r>
      <w:r>
        <w:rPr>
          <w:color w:val="000000"/>
        </w:rPr>
        <w:t xml:space="preserve"> заштите;</w:t>
      </w:r>
    </w:p>
    <w:p w:rsidR="00D039F8" w:rsidRDefault="009C5495">
      <w:pPr>
        <w:spacing w:after="150"/>
      </w:pPr>
      <w:r>
        <w:rPr>
          <w:color w:val="000000"/>
        </w:rPr>
        <w:t>3) Програм обуке за вршење послова редарске службе;</w:t>
      </w:r>
    </w:p>
    <w:p w:rsidR="00D039F8" w:rsidRDefault="009C5495">
      <w:pPr>
        <w:spacing w:after="150"/>
      </w:pPr>
      <w:r>
        <w:rPr>
          <w:color w:val="000000"/>
        </w:rPr>
        <w:t>4) Програм обуке за вршење послова планирања, пројектовања и надзора над извођењем система техничке заштите;</w:t>
      </w:r>
    </w:p>
    <w:p w:rsidR="00D039F8" w:rsidRDefault="009C5495">
      <w:pPr>
        <w:spacing w:after="150"/>
      </w:pPr>
      <w:r>
        <w:rPr>
          <w:color w:val="000000"/>
        </w:rPr>
        <w:t>5) Програм обуке за вршење послова монтаже, пуштања у рад, одржавања система техничке</w:t>
      </w:r>
      <w:r>
        <w:rPr>
          <w:color w:val="000000"/>
        </w:rPr>
        <w:t xml:space="preserve"> заштите и обуке корисника.</w:t>
      </w:r>
    </w:p>
    <w:p w:rsidR="00D039F8" w:rsidRDefault="009C5495">
      <w:pPr>
        <w:spacing w:after="150"/>
      </w:pPr>
      <w:r>
        <w:rPr>
          <w:color w:val="000000"/>
        </w:rPr>
        <w:t>Програми обукe из става 1. овог члана састоје се од више тема подељених по наставним јединицама – часовима обуке, који полазнику омогућавају стицање специфичних знања и вештина неопходних за вршење одговарајуће врсте послова при</w:t>
      </w:r>
      <w:r>
        <w:rPr>
          <w:color w:val="000000"/>
        </w:rPr>
        <w:t>ватног обезбеђења и редарске службе.</w:t>
      </w:r>
    </w:p>
    <w:p w:rsidR="00D039F8" w:rsidRDefault="009C5495">
      <w:pPr>
        <w:spacing w:after="150"/>
      </w:pPr>
      <w:r>
        <w:rPr>
          <w:color w:val="000000"/>
        </w:rPr>
        <w:t>Програми обукe из става 1. овог члана (Прилог 1–5) одштампани су уз овај правилник и чине његов саставни део.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3.</w:t>
      </w:r>
    </w:p>
    <w:p w:rsidR="00D039F8" w:rsidRDefault="009C5495">
      <w:pPr>
        <w:spacing w:after="150"/>
      </w:pPr>
      <w:r>
        <w:rPr>
          <w:color w:val="000000"/>
        </w:rPr>
        <w:t>Физичко лице које жели да добије лиценцу за вршење послова приватног обезбеђења или редарске службе п</w:t>
      </w:r>
      <w:r>
        <w:rPr>
          <w:color w:val="000000"/>
        </w:rPr>
        <w:t>односи пријаву за обуку овлашћеном привредном друштву, предузетнику и школској установи која је добила овлашћење за обављање обуке за вршење послова приватног обезбеђења и редарске службе (у даљем тексту: организатор).</w:t>
      </w:r>
    </w:p>
    <w:p w:rsidR="00D039F8" w:rsidRDefault="009C5495">
      <w:pPr>
        <w:spacing w:after="150"/>
      </w:pPr>
      <w:r>
        <w:rPr>
          <w:color w:val="000000"/>
        </w:rPr>
        <w:t>Пријава за стручну обуку физичких лиц</w:t>
      </w:r>
      <w:r>
        <w:rPr>
          <w:color w:val="000000"/>
        </w:rPr>
        <w:t>а за вршење послова приватног обезбеђења и редарске службе (Образац 1), одштампан је уз овај правилник и чини његов саставни део.</w:t>
      </w:r>
    </w:p>
    <w:p w:rsidR="00D039F8" w:rsidRDefault="009C5495">
      <w:pPr>
        <w:spacing w:after="120"/>
        <w:jc w:val="center"/>
      </w:pPr>
      <w:r>
        <w:rPr>
          <w:color w:val="000000"/>
        </w:rPr>
        <w:lastRenderedPageBreak/>
        <w:t>Члан 4.</w:t>
      </w:r>
    </w:p>
    <w:p w:rsidR="00D039F8" w:rsidRDefault="009C5495">
      <w:pPr>
        <w:spacing w:after="150"/>
      </w:pPr>
      <w:r>
        <w:rPr>
          <w:color w:val="000000"/>
        </w:rPr>
        <w:t>Организатор са полазницима закључује писани уговор о спровођењу обуке.</w:t>
      </w:r>
    </w:p>
    <w:p w:rsidR="00D039F8" w:rsidRDefault="009C5495">
      <w:pPr>
        <w:spacing w:after="150"/>
      </w:pPr>
      <w:r>
        <w:rPr>
          <w:color w:val="000000"/>
        </w:rPr>
        <w:t>Правно лице или предузетник може са организатор</w:t>
      </w:r>
      <w:r>
        <w:rPr>
          <w:color w:val="000000"/>
        </w:rPr>
        <w:t>ом да закључи један писани уговор о спровођењу обуке за више полазника, чији је саставни део списак са именима полазника и траженим врстама обуке за сваког полазника.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5.</w:t>
      </w:r>
    </w:p>
    <w:p w:rsidR="00D039F8" w:rsidRDefault="009C5495">
      <w:pPr>
        <w:spacing w:after="150"/>
      </w:pPr>
      <w:r>
        <w:rPr>
          <w:color w:val="000000"/>
        </w:rPr>
        <w:t xml:space="preserve">Организатор на основу броја пристиглих пријава, образује групу полазника обуке и </w:t>
      </w:r>
      <w:r>
        <w:rPr>
          <w:color w:val="000000"/>
        </w:rPr>
        <w:t>сачињава план обуке по програму обуке и терминима – датуму и времену извођења наставних јединица.</w:t>
      </w:r>
    </w:p>
    <w:p w:rsidR="00D039F8" w:rsidRDefault="009C5495">
      <w:pPr>
        <w:spacing w:after="150"/>
      </w:pPr>
      <w:r>
        <w:rPr>
          <w:color w:val="000000"/>
        </w:rPr>
        <w:t>Број полазника у групи не сме да буде већи од капацитета простора у ком се спроводи обука.</w:t>
      </w:r>
    </w:p>
    <w:p w:rsidR="00D039F8" w:rsidRDefault="009C5495">
      <w:pPr>
        <w:spacing w:after="150"/>
      </w:pPr>
      <w:r>
        <w:rPr>
          <w:color w:val="000000"/>
        </w:rPr>
        <w:t>О плану обуке обавештавају се подносиоци пријаве за обуку, најкасни</w:t>
      </w:r>
      <w:r>
        <w:rPr>
          <w:color w:val="000000"/>
        </w:rPr>
        <w:t>је пет дана пре почетка обуке.</w:t>
      </w:r>
    </w:p>
    <w:p w:rsidR="00D039F8" w:rsidRDefault="009C5495">
      <w:pPr>
        <w:spacing w:after="150"/>
      </w:pPr>
      <w:r>
        <w:rPr>
          <w:color w:val="000000"/>
        </w:rPr>
        <w:t>План обуке са списком полазника, организатор доставља полицијској управи на чијој територији спроводи обуку, најкасније три дана пре почетка обуке.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6.</w:t>
      </w:r>
    </w:p>
    <w:p w:rsidR="00D039F8" w:rsidRDefault="009C5495">
      <w:pPr>
        <w:spacing w:after="150"/>
      </w:pPr>
      <w:r>
        <w:rPr>
          <w:color w:val="000000"/>
        </w:rPr>
        <w:t xml:space="preserve">Обука службеника обезбеђења или редара спроводи се на начин да час </w:t>
      </w:r>
      <w:r>
        <w:rPr>
          <w:color w:val="000000"/>
        </w:rPr>
        <w:t>обуке траје 45 минута, а број часова обуке не сме бити већи од шест часова на дан.</w:t>
      </w:r>
    </w:p>
    <w:p w:rsidR="00D039F8" w:rsidRDefault="009C5495">
      <w:pPr>
        <w:spacing w:after="150"/>
      </w:pPr>
      <w:r>
        <w:rPr>
          <w:color w:val="000000"/>
        </w:rPr>
        <w:t>Часови могу бити повезани у двочас, са одмором између двочаса од најмање 10 минута.</w:t>
      </w:r>
    </w:p>
    <w:p w:rsidR="00D039F8" w:rsidRDefault="009C5495">
      <w:pPr>
        <w:spacing w:after="150"/>
      </w:pPr>
      <w:r>
        <w:rPr>
          <w:color w:val="000000"/>
        </w:rPr>
        <w:t>Предавач је дужан да у оквиру једне теме реализује часове према редоследу који је одређен</w:t>
      </w:r>
      <w:r>
        <w:rPr>
          <w:color w:val="000000"/>
        </w:rPr>
        <w:t xml:space="preserve"> планом обуке по програму обуке за ту тему и да у дневнику обуке евидентира датум и време обраде наставних јединица и име и презиме полазника који је одсутан са обуке.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7.</w:t>
      </w:r>
    </w:p>
    <w:p w:rsidR="00D039F8" w:rsidRDefault="009C5495">
      <w:pPr>
        <w:spacing w:after="150"/>
      </w:pPr>
      <w:r>
        <w:rPr>
          <w:color w:val="000000"/>
        </w:rPr>
        <w:t>На часу обуке полазник је дужан да има личну карту или другу јавну исправу са фо</w:t>
      </w:r>
      <w:r>
        <w:rPr>
          <w:color w:val="000000"/>
        </w:rPr>
        <w:t>тографијом на основу које се може утврдити његов идентитет.</w:t>
      </w:r>
    </w:p>
    <w:p w:rsidR="00D039F8" w:rsidRDefault="009C5495">
      <w:pPr>
        <w:spacing w:after="150"/>
      </w:pPr>
      <w:r>
        <w:rPr>
          <w:color w:val="000000"/>
        </w:rPr>
        <w:t>Полазници обуке који имају уверење о положеном стручном испиту за заштиту од пожара, не морају похађати део обуке из програма обуке и из теме који се односе на заштиту од пожара.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8.</w:t>
      </w:r>
    </w:p>
    <w:p w:rsidR="00D039F8" w:rsidRDefault="009C5495">
      <w:pPr>
        <w:spacing w:after="150"/>
      </w:pPr>
      <w:r>
        <w:rPr>
          <w:color w:val="000000"/>
        </w:rPr>
        <w:t xml:space="preserve">Полазник </w:t>
      </w:r>
      <w:r>
        <w:rPr>
          <w:color w:val="000000"/>
        </w:rPr>
        <w:t>обуке савладао је обуку ако је био присутан на свим часовима предвиђеним програмом обуке (100% укупног фонда часова) и ако је на контролном тесту, који траје најдуже 60 минута и који садржи најмање 25 питања из програма стручне обуке тачно одговорио на нај</w:t>
      </w:r>
      <w:r>
        <w:rPr>
          <w:color w:val="000000"/>
        </w:rPr>
        <w:t>мање 18 питања.</w:t>
      </w:r>
    </w:p>
    <w:p w:rsidR="00D039F8" w:rsidRDefault="009C5495">
      <w:pPr>
        <w:spacing w:after="150"/>
      </w:pPr>
      <w:r>
        <w:rPr>
          <w:color w:val="000000"/>
        </w:rPr>
        <w:lastRenderedPageBreak/>
        <w:t>Полазник који контролни тест не уради успешно, има право да по истеку рока, не краћег од седам дана, поново приступи контролном тесту.</w:t>
      </w:r>
    </w:p>
    <w:p w:rsidR="00D039F8" w:rsidRDefault="009C5495">
      <w:pPr>
        <w:spacing w:after="150"/>
      </w:pPr>
      <w:r>
        <w:rPr>
          <w:color w:val="000000"/>
        </w:rPr>
        <w:t>Ако полазник ни у поновљеном покушају не уради успешно контролни тест упућује се на поновну обуку.</w:t>
      </w:r>
    </w:p>
    <w:p w:rsidR="00D039F8" w:rsidRDefault="009C5495">
      <w:pPr>
        <w:spacing w:after="150"/>
      </w:pPr>
      <w:r>
        <w:rPr>
          <w:color w:val="000000"/>
        </w:rPr>
        <w:t xml:space="preserve">Ако </w:t>
      </w:r>
      <w:r>
        <w:rPr>
          <w:color w:val="000000"/>
        </w:rPr>
        <w:t>је полазник спречен да у одређеном термину присуствује наставном часу, предавач је дужан да полазнику омогући похађање наставног часа из предметне наставне јединице у допунском термину, што се евидентира у дневнику обуке.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9.</w:t>
      </w:r>
    </w:p>
    <w:p w:rsidR="00D039F8" w:rsidRDefault="009C5495">
      <w:pPr>
        <w:spacing w:after="150"/>
      </w:pPr>
      <w:r>
        <w:rPr>
          <w:color w:val="000000"/>
        </w:rPr>
        <w:t>Након успешно завршене обу</w:t>
      </w:r>
      <w:r>
        <w:rPr>
          <w:color w:val="000000"/>
        </w:rPr>
        <w:t>ке организатор полазнику издаје Потврду о обучености (Образац 2), који је одштампан уз овај правилник и који чини његов саставни део.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10.</w:t>
      </w:r>
    </w:p>
    <w:p w:rsidR="00D039F8" w:rsidRDefault="009C5495">
      <w:pPr>
        <w:spacing w:after="150"/>
      </w:pPr>
      <w:r>
        <w:rPr>
          <w:color w:val="000000"/>
        </w:rPr>
        <w:t>Вежбовна гађања, за службенике обезбеђења који раде на пословима обезбеђења са оружјем, спроводе се сагласно проп</w:t>
      </w:r>
      <w:r>
        <w:rPr>
          <w:color w:val="000000"/>
        </w:rPr>
        <w:t>исима којима се уређује обука у руковању ватреним оружјем.</w:t>
      </w:r>
    </w:p>
    <w:p w:rsidR="00D039F8" w:rsidRDefault="009C5495">
      <w:pPr>
        <w:spacing w:after="150"/>
      </w:pPr>
      <w:r>
        <w:rPr>
          <w:color w:val="000000"/>
        </w:rPr>
        <w:t>Обука водича паса и дресираних паса за службенике обезбеђења који у вршењу послова користе дресиране псе, спроводи се у складу са прописима у кинологији.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11.</w:t>
      </w:r>
    </w:p>
    <w:p w:rsidR="00D039F8" w:rsidRDefault="009C5495">
      <w:pPr>
        <w:spacing w:after="150"/>
      </w:pPr>
      <w:r>
        <w:rPr>
          <w:color w:val="000000"/>
        </w:rPr>
        <w:t>Организатор може по посебном захте</w:t>
      </w:r>
      <w:r>
        <w:rPr>
          <w:color w:val="000000"/>
        </w:rPr>
        <w:t xml:space="preserve">ву правног лица и предузетника који обављају делатност приватног обезбеђења да врши обуку службеника обезбеђења у коришћењу нових технологија у заштити лица, имовине и пословања или са појавним случајевима и облицима угрожавања лица и имовине и пословања, </w:t>
      </w:r>
      <w:r>
        <w:rPr>
          <w:color w:val="000000"/>
        </w:rPr>
        <w:t>који су повезани са програмима стручне обуке утврђених овим правилником уз спровођење појединих и одговарајућих делова тих програма.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12.</w:t>
      </w:r>
    </w:p>
    <w:p w:rsidR="00D039F8" w:rsidRDefault="009C5495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програмима и начину спровођења обуке за вршење</w:t>
      </w:r>
      <w:r>
        <w:rPr>
          <w:color w:val="000000"/>
        </w:rPr>
        <w:t xml:space="preserve"> послова приватног обезбеђења („Службени гласник РС”, број 117/14) и Правилник о програму и начину спровођења обуке за обављање послова редара на спортској приредби („Службени гласник РС”, број 28/11).</w:t>
      </w:r>
    </w:p>
    <w:p w:rsidR="00D039F8" w:rsidRDefault="009C5495">
      <w:pPr>
        <w:spacing w:after="120"/>
        <w:jc w:val="center"/>
      </w:pPr>
      <w:r>
        <w:rPr>
          <w:color w:val="000000"/>
        </w:rPr>
        <w:t>Члан 13.</w:t>
      </w:r>
    </w:p>
    <w:p w:rsidR="00D039F8" w:rsidRDefault="009C5495">
      <w:pPr>
        <w:spacing w:after="150"/>
      </w:pPr>
      <w:r>
        <w:rPr>
          <w:color w:val="000000"/>
        </w:rPr>
        <w:t>Овај правилник ступа на снагу осмог дана од д</w:t>
      </w:r>
      <w:r>
        <w:rPr>
          <w:color w:val="000000"/>
        </w:rPr>
        <w:t>ана објављивања у „Службеном гласнику Републике Србије”.</w:t>
      </w:r>
    </w:p>
    <w:p w:rsidR="00D039F8" w:rsidRDefault="009C5495">
      <w:pPr>
        <w:spacing w:after="150"/>
        <w:jc w:val="right"/>
      </w:pPr>
      <w:r>
        <w:rPr>
          <w:color w:val="000000"/>
        </w:rPr>
        <w:t>01 број 1042/19-5</w:t>
      </w:r>
    </w:p>
    <w:p w:rsidR="00D039F8" w:rsidRDefault="009C5495">
      <w:pPr>
        <w:spacing w:after="150"/>
        <w:jc w:val="right"/>
      </w:pPr>
      <w:r>
        <w:rPr>
          <w:color w:val="000000"/>
        </w:rPr>
        <w:t>У Београду, 1. марта 2019. године</w:t>
      </w:r>
    </w:p>
    <w:p w:rsidR="00D039F8" w:rsidRDefault="009C5495">
      <w:pPr>
        <w:spacing w:after="150"/>
        <w:jc w:val="right"/>
      </w:pPr>
      <w:r>
        <w:rPr>
          <w:color w:val="000000"/>
        </w:rPr>
        <w:lastRenderedPageBreak/>
        <w:t>Министар,</w:t>
      </w:r>
    </w:p>
    <w:p w:rsidR="00D039F8" w:rsidRDefault="009C5495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Небојша Стефановић,</w:t>
      </w:r>
      <w:r>
        <w:rPr>
          <w:color w:val="000000"/>
        </w:rPr>
        <w:t xml:space="preserve"> с.р.</w:t>
      </w:r>
    </w:p>
    <w:p w:rsidR="00D039F8" w:rsidRDefault="009C5495">
      <w:pPr>
        <w:spacing w:after="150"/>
        <w:jc w:val="right"/>
      </w:pPr>
      <w:r>
        <w:rPr>
          <w:color w:val="000000"/>
        </w:rPr>
        <w:t>Прилози</w:t>
      </w:r>
    </w:p>
    <w:p w:rsidR="00D039F8" w:rsidRDefault="009C5495">
      <w:pPr>
        <w:spacing w:after="150"/>
      </w:pPr>
      <w:hyperlink r:id="rId4">
        <w:r>
          <w:rPr>
            <w:rStyle w:val="Hyperlink"/>
            <w:color w:val="008000"/>
          </w:rPr>
          <w:t>Прилог 1 - Програм обуке за вршење послова процене ризика у заштити лица, имовине и пословања</w:t>
        </w:r>
      </w:hyperlink>
    </w:p>
    <w:p w:rsidR="00D039F8" w:rsidRDefault="009C5495">
      <w:pPr>
        <w:spacing w:after="150"/>
      </w:pPr>
      <w:hyperlink r:id="rId5">
        <w:r>
          <w:rPr>
            <w:rStyle w:val="Hyperlink"/>
            <w:color w:val="008000"/>
          </w:rPr>
          <w:t>Прилог 2 - Програм обуке за вршење послова физичко - техничке заштите</w:t>
        </w:r>
      </w:hyperlink>
    </w:p>
    <w:p w:rsidR="00D039F8" w:rsidRDefault="009C5495">
      <w:pPr>
        <w:spacing w:after="150"/>
      </w:pPr>
      <w:hyperlink r:id="rId6">
        <w:r>
          <w:rPr>
            <w:rStyle w:val="Hyperlink"/>
            <w:color w:val="008000"/>
          </w:rPr>
          <w:t>Прилог 3 - Програм обуке за вршење послова радарске службе</w:t>
        </w:r>
      </w:hyperlink>
    </w:p>
    <w:p w:rsidR="00D039F8" w:rsidRDefault="009C5495">
      <w:pPr>
        <w:spacing w:after="150"/>
      </w:pPr>
      <w:hyperlink r:id="rId7">
        <w:r>
          <w:rPr>
            <w:rStyle w:val="Hyperlink"/>
            <w:color w:val="008000"/>
          </w:rPr>
          <w:t>Прилог 4 - Програм обуке за вршење планирања, пројектовања и надзора над извођењем система техничке заштите и обуке корисника</w:t>
        </w:r>
      </w:hyperlink>
    </w:p>
    <w:p w:rsidR="00D039F8" w:rsidRDefault="009C5495">
      <w:pPr>
        <w:spacing w:after="150"/>
      </w:pPr>
      <w:hyperlink r:id="rId8">
        <w:r>
          <w:rPr>
            <w:rStyle w:val="Hyperlink"/>
            <w:color w:val="008000"/>
          </w:rPr>
          <w:t>Прилог 5- Програм обуке за вршење послова монтаже, пуштања у рад и одржавања система техничке заштите</w:t>
        </w:r>
      </w:hyperlink>
    </w:p>
    <w:p w:rsidR="00D039F8" w:rsidRDefault="009C5495">
      <w:pPr>
        <w:spacing w:after="150"/>
      </w:pPr>
      <w:hyperlink r:id="rId9">
        <w:r>
          <w:rPr>
            <w:rStyle w:val="Hyperlink"/>
            <w:color w:val="008000"/>
          </w:rPr>
          <w:t>Образац 1 - Пријава за стручну обуку физичких лица за вршење послова приватног обезбеђења и редарске службе</w:t>
        </w:r>
      </w:hyperlink>
    </w:p>
    <w:p w:rsidR="00D039F8" w:rsidRDefault="009C5495">
      <w:pPr>
        <w:spacing w:after="150"/>
      </w:pPr>
      <w:hyperlink r:id="rId10">
        <w:r>
          <w:rPr>
            <w:rStyle w:val="Hyperlink"/>
            <w:color w:val="008000"/>
          </w:rPr>
          <w:t>Образац 2 - Потврда о обучености</w:t>
        </w:r>
      </w:hyperlink>
    </w:p>
    <w:sectPr w:rsidR="00D039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9F8"/>
    <w:rsid w:val="009C5495"/>
    <w:rsid w:val="00D0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13DA1-1441-417D-BC43-2510981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prilog5.html&amp;doctype=reg&amp;x-filename=true&amp;regactid=4279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prilog4.html&amp;doctype=reg&amp;x-filename=true&amp;regactid=4279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rilog3.html&amp;doctype=reg&amp;x-filename=true&amp;regactid=4279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rilog2.html&amp;doctype=reg&amp;x-filename=true&amp;regactid=427978" TargetMode="External"/><Relationship Id="rId10" Type="http://schemas.openxmlformats.org/officeDocument/2006/relationships/hyperlink" Target="http://www.pravno-informacioni-sistem.rs/SlGlasnikPortal/prilozi/prilog7.html&amp;doctype=reg&amp;x-filename=true&amp;regactid=427978" TargetMode="External"/><Relationship Id="rId4" Type="http://schemas.openxmlformats.org/officeDocument/2006/relationships/hyperlink" Target="http://www.pravno-informacioni-sistem.rs/SlGlasnikPortal/prilozi/prilog1.html&amp;doctype=reg&amp;x-filename=true&amp;regactid=427978" TargetMode="External"/><Relationship Id="rId9" Type="http://schemas.openxmlformats.org/officeDocument/2006/relationships/hyperlink" Target="http://www.pravno-informacioni-sistem.rs/SlGlasnikPortal/prilozi/prilog6.html&amp;doctype=reg&amp;x-filename=true&amp;regactid=427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Zlatan Pesic</cp:lastModifiedBy>
  <cp:revision>3</cp:revision>
  <dcterms:created xsi:type="dcterms:W3CDTF">2019-04-16T09:12:00Z</dcterms:created>
  <dcterms:modified xsi:type="dcterms:W3CDTF">2019-04-16T09:13:00Z</dcterms:modified>
</cp:coreProperties>
</file>